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5D" w:rsidRDefault="00D6727F" w:rsidP="00B35E5D">
      <w:pPr>
        <w:pStyle w:val="a4"/>
        <w:spacing w:line="500" w:lineRule="exact"/>
        <w:ind w:leftChars="0" w:left="360" w:right="1440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  <w:r>
        <w:rPr>
          <w:rFonts w:ascii="微軟正黑體 Light" w:eastAsia="微軟正黑體 Light" w:hAnsi="微軟正黑體 Light" w:cs="微軟正黑體 Light" w:hint="eastAsia"/>
          <w:sz w:val="28"/>
          <w:szCs w:val="28"/>
        </w:rPr>
        <w:t xml:space="preserve"> </w:t>
      </w:r>
      <w:r w:rsidR="00B35E5D">
        <w:rPr>
          <w:rFonts w:ascii="微軟正黑體 Light" w:eastAsia="微軟正黑體 Light" w:hAnsi="微軟正黑體 Light" w:cs="微軟正黑體 Light" w:hint="eastAsia"/>
          <w:sz w:val="28"/>
          <w:szCs w:val="28"/>
        </w:rPr>
        <w:t>(附件</w:t>
      </w:r>
      <w:r w:rsidR="0099460A">
        <w:rPr>
          <w:rFonts w:ascii="微軟正黑體 Light" w:eastAsia="微軟正黑體 Light" w:hAnsi="微軟正黑體 Light" w:cs="微軟正黑體 Light" w:hint="eastAsia"/>
          <w:sz w:val="28"/>
          <w:szCs w:val="28"/>
        </w:rPr>
        <w:t>三</w:t>
      </w:r>
      <w:bookmarkStart w:id="0" w:name="_GoBack"/>
      <w:bookmarkEnd w:id="0"/>
      <w:r w:rsidR="00B35E5D">
        <w:rPr>
          <w:rFonts w:ascii="微軟正黑體 Light" w:eastAsia="微軟正黑體 Light" w:hAnsi="微軟正黑體 Light" w:cs="微軟正黑體 Light" w:hint="eastAsia"/>
          <w:sz w:val="28"/>
          <w:szCs w:val="28"/>
        </w:rPr>
        <w:t>)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86"/>
      </w:tblGrid>
      <w:tr w:rsidR="00B35E5D" w:rsidTr="00B35E5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575" w:type="pct"/>
              <w:jc w:val="right"/>
              <w:tblCellSpacing w:w="7" w:type="dxa"/>
              <w:tblBorders>
                <w:top w:val="outset" w:sz="6" w:space="0" w:color="809E36"/>
                <w:left w:val="outset" w:sz="6" w:space="0" w:color="809E36"/>
                <w:bottom w:val="outset" w:sz="6" w:space="0" w:color="809E36"/>
                <w:right w:val="outset" w:sz="6" w:space="0" w:color="809E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598"/>
              <w:gridCol w:w="2795"/>
              <w:gridCol w:w="4498"/>
            </w:tblGrid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檢查項目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細項內容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臨床參考之意義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一般檢查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身高、體重、血壓、脈搏、BMI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身體的初步評估，以了解基本功能狀況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體脂肪檢測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體脂肪率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體內脂肪、骨骼、肌肉、水份等含量比例分析、 肥胖程度測定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醫師理學檢查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口腔、頸部、心音、神經系統、胸部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腹部、皮膚、四肢等聽、觸診與病史詢問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甲狀腺、淋巴腺、心雜音、皮膚、靜脈曲張、氣喘、腹部、肺部、下肢水腫疾病等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眼科檢查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氣壓式眼壓測定(請勿佩戴隱形眼鏡)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利用氣體吹到角膜、視其對角膜之抗力來測量眼壓，臨床上可作為是否有青光眼的重要參考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視力檢查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視力、辨色力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視力、色盲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聽力檢查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純音氣導測試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Audio (PTA500.1000.2000Hz)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兩耳聽力損失程度測定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尿液常規檢查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尿糖、尿蛋白、尿潛血、尿酸鹼值、尿膽素原、尿膽紅素、尿白血球酯、尿酮體、尿亞硝酸、尿比重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尿路感染或發炎、急慢性腎炎、腎功能不良、糖尿病、泌尿道結石、腎病變症候群等之篩檢、泌尿道疾病檢查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尿液沈渣：白血球、紅血球、上皮細胞圓柱體、結晶體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血液常規檢查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血色素Hb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貧血分類(如缺鐵性、海洋性貧血)、血液凝固功能、白血病(血癌)、血小板缺少紫斑病、細菌性感染、免疫性疾病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紅血球數目RBC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白血球數目WBC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紅血球容積HCT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紅血球平均容積MCV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紅血球平均血色素量 MCH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紅血球平均血色素濃度 MCHC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血小板數目PLT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紅血球分布寬度RDW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白血球分類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淋巴球LYM％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病毒性感染增加、細菌性感染時減少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單核球MON％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發炎、感染時增加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嗜中性NET％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細菌性感染時增加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嗜酸性球EOS％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＊過敏性疾病、寄生蟲感染時增加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嗜鹼性球BAS％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比例增加常和惡性疾病有關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肝功能檢查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麩丙酮轉胺SGPT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檢查是否有急慢性肝炎、肝硬化、肝膽功能異常、肝腫瘤及膽道阻塞、營養狀態等症狀。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麩草酸轉胺SGOT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血清總蛋白Total Protein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血清白蛋白Albumin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血清球蛋白Globulin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白蛋白/球蛋白比率(A/G 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鹼性磷酸ALK-P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麩酸轉移 r-GT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肝膽機能障礙、酒精性或藥物性肝炎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膽囊功能檢查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總膽紅素 T-BIL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膽道阻塞、膽結石、膽管炎、黃疸症、肝病變、肝炎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直接膽紅素 D-BIL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腎功能檢查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肌酸酐 Creatinine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急慢性腎炎、腎衰竭、尿毒症、腎臟機能障礙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尿素氮 BUN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痛風檢查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尿酸 UA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檢查腎臟有無代謝性功能障礙,尿毒症,痛風或腎炎。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心血管危險因子檢查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三酸甘油脂 TG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脂肪代謝異常、血液循環功能、動脈硬化症、潛在性心臟血管病變危險因子評估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總膽固醇 T-CHOL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高密度脂蛋白膽固醇 HDL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低密度脂蛋白膽固醇 LDL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總膽固醇/高密度膽固醇比值 T.Chol / HDL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低密度膽固醇/高密度膽固醇比值 LDL-C / HDL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高敏感度C反應蛋白 hsCRP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C反應蛋白可以預測細小血管發炎情況的機率，為心血管疾病發生率之重要風險指標。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脂蛋白（A）(Lipoprotein (A))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腦動脈狹窄、冠狀動脈硬化風險評估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同半胱胺酸(Homocysteine)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測量血中類半胱氨酸的濃度，濃度越高會促進血液凝集，形成血栓阻塞血管，，評估動脈血管粥狀硬化形成之腦中風、心肌梗塞等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血糖檢查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飯前血糖 AC Sugar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糖尿病的篩檢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糖化血色素 HbA1c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是測定血色素糖化的平均值；可作為2~3個月內糖尿病控制的指標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甲狀腺功能檢查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游離甲狀腺素 free T4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檢測甲狀腺機能亢進或低下症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甲狀腺素刺激素 TSH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電解質檢查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鈉(Na)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檢查身體代謝功能及電解質是否平衡。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鉀(K)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氯(CI)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鈣(Ca)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心肌功能檢查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乳酸素氫酵素 LDH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心肌梗塞、肺栓塞、肌肉病變等疾病之參考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肌酸磷化激脢 CPK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胰臟功能檢查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澱粉脢 Amylase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急慢性胰臟炎、腮腺炎、其他肝、膽炎、消化性潰瘍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肝炎檢查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B型肝炎表面抗原 HBsAg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檢查有無B.C型肝炎感染及抗體。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B型肝炎表面抗體 Anti-HBs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C型肝炎病毒抗體 Anti - HCV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癌症標記篩檢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甲型胎兒蛋白篩檢 AFP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肝硬化、肝癌等初步參考指標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癌胚抗原篩檢 CEA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腸、胃、肺、胰等腫瘤初步參考指標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胰臟癌篩檢 CA-199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胰臟癌、胃癌、肝膽系統癌等初步參考指標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卵巢癌篩檢CA125</w:t>
                  </w:r>
                  <w:r>
                    <w:rPr>
                      <w:rStyle w:val="apple-converted-space"/>
                      <w:color w:val="FF3399"/>
                      <w:sz w:val="20"/>
                      <w:szCs w:val="20"/>
                    </w:rPr>
                    <w:t> 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卵巢癌、子宮內膜癌或發炎、良性瘤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乳癌篩檢 CA-153</w:t>
                  </w:r>
                  <w:r>
                    <w:rPr>
                      <w:rStyle w:val="apple-converted-space"/>
                      <w:color w:val="FF3399"/>
                      <w:sz w:val="20"/>
                      <w:szCs w:val="20"/>
                    </w:rPr>
                    <w:t> 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乳癌初步參考指標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攝護腺(前列腺)特異抗原PSA</w:t>
                  </w:r>
                  <w:r>
                    <w:rPr>
                      <w:rStyle w:val="apple-converted-space"/>
                      <w:color w:val="6B88BC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(適男性)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攝護腺癌或攝護腺發炎的初步參考指標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扁平上皮細胞癌抗原 SCC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子宮頸及肺部、頭頸部位之上皮細胞癌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鼻咽癌篩檢 EB-VCA IgA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鼻咽癌高危險群初步參考指標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組織發炎檢查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C反應蛋白 CRP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急慢性發炎、組織受損、心肌梗塞、惡性腫瘤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類風濕因子檢查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類風濕因子 RF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類風濕性關節炎初步參考指標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lastRenderedPageBreak/>
                    <w:t>心電圖檢查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靜式心電圖 EKG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心律不整 、 心肌缺氧、心肌肥大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肺功能檢查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肺活量(VC)、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努力性肺活量(FVC)、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第1秒最大呼氣量(FEV1)、最大吐氣中段流速(FEF25%-75%)、吐氣尖端流量(PEFR)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阻塞性肺病、 限制性肺病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X光檢查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胸部攝影 Chest PA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肺結核、肺炎、肺腫瘤、肋膜積水、支氣管擴張、心臟肥大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腹部攝影 KUB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腹腔器官是否有膽結石、泌尿道結石、骨刺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腰椎攝影L-Spine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腰椎側彎、骨刺等檢查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上腹部超音波檢查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肝、膽、腎、胰、脾臟、門靜脈等結構掃描檢查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脂肪肝、膽結石、膽囊息肉、腎結石、脾腫大、肝癌、胰臟腫瘤等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無痛型內視鏡</w:t>
                  </w: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br/>
                    <w:t>(麻醉)</w:t>
                  </w: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br/>
                  </w:r>
                  <w:r>
                    <w:rPr>
                      <w:rFonts w:ascii="璅蹱扑擃�" w:eastAsia="璅蹱扑擃�" w:hint="eastAsia"/>
                      <w:b/>
                      <w:bCs/>
                      <w:color w:val="FF0000"/>
                      <w:sz w:val="20"/>
                      <w:szCs w:val="20"/>
                    </w:rPr>
                    <w:t>當日需由成人陪同返家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極細胃鏡</w:t>
                  </w:r>
                </w:p>
              </w:tc>
              <w:tc>
                <w:tcPr>
                  <w:tcW w:w="2781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胃、食道、十二指腸內視鏡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胃炎、胃潰瘍、胃癌、12指腸潰瘍、幽門螺旋桿菌檢查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幽門螺旋桿菌檢驗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大腸鏡檢查</w:t>
                  </w:r>
                </w:p>
              </w:tc>
              <w:tc>
                <w:tcPr>
                  <w:tcW w:w="2781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大腸纖維鏡 Colonscopy：直腸、乙狀結腸、降結腸、橫結腸、升結腸、盲腸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瘜肉、發炎、腫瘤、痔瘡、潰瘍等診斷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雙光子骨質密度量測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骨質密度檢查DXA(腰椎L1~L4)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骨質疏鬆及流失情況、骨折預防評估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動脈硬化檢測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脈搏脈動資訊化(血管阻塞ABI / 血管硬度PWV)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動脈硬化程度、阻塞性動脈硬症、腦中風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婦科會診</w:t>
                  </w:r>
                  <w:r>
                    <w:rPr>
                      <w:rStyle w:val="tabletitlenunber"/>
                      <w:rFonts w:ascii="璅蹱扑擃�" w:eastAsia="璅蹱扑擃�" w:hint="eastAsia"/>
                      <w:b/>
                      <w:bCs/>
                      <w:color w:val="FF3399"/>
                      <w:sz w:val="20"/>
                      <w:szCs w:val="20"/>
                    </w:rPr>
                    <w:t>(女性)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婦科超音波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檢測子宮、卵巢等器官構造掃描，檢查是否有子宮肌瘤、卵巢瘤或其他異常病變等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子宮頸薄層抹片檢查 Pap’s smear</w:t>
                  </w:r>
                  <w:r>
                    <w:rPr>
                      <w:rStyle w:val="apple-converted-space"/>
                      <w:color w:val="666666"/>
                      <w:sz w:val="20"/>
                      <w:szCs w:val="20"/>
                    </w:rPr>
                    <w:t> 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採用特殊採樣刷及特殊液態保存瓶，可將醫師採 集的細胞數100%的收集到瓶內、提高子宮頸癌篩檢準確性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人類乳頭瘤病毒檢查HPV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絕大多數情況下人體可以自動清除病毒﹐感染者不會有任何不適症狀。在少數情況下﹐持續多次的HPV病毒感染會引發女性子宮頸發生病變﹐並可能導致子宮頸癌、外陰癌、陰道癌(相關性40%)等。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乳房超音波</w:t>
                  </w:r>
                  <w:r>
                    <w:rPr>
                      <w:rStyle w:val="tabletitlenunber"/>
                      <w:rFonts w:ascii="璅蹱扑擃�" w:eastAsia="璅蹱扑擃�" w:hint="eastAsia"/>
                      <w:b/>
                      <w:bCs/>
                      <w:color w:val="FF3399"/>
                      <w:sz w:val="20"/>
                      <w:szCs w:val="20"/>
                    </w:rPr>
                    <w:t>(女性)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檢測雙側乳房等結構掃描檢查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是否有纖維囊腫、腫瘤或其他異常病變等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頸動脈超音波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頸動脈超音波</w:t>
                  </w:r>
                  <w:r w:rsidRPr="00D6727F"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(男性二選一)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瞭解頸部供應腦部血流的大動脈有無粥樣硬化斑塊，腦血管疾病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攝護腺超音波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攝護腺超音波</w:t>
                  </w:r>
                  <w:r w:rsidRPr="00D6727F"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(男性二選一)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檢測攝護腺是否有腫大或癌症等病變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Style w:val="ac"/>
                      <w:rFonts w:ascii="璅蹱扑擃�" w:eastAsia="璅蹱扑擃�" w:hint="eastAsia"/>
                      <w:color w:val="678145"/>
                      <w:sz w:val="20"/>
                      <w:szCs w:val="20"/>
                    </w:rPr>
                    <w:t>檢查代餐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低渣全素檢易餐點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低渣專用代餐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腦部磁振造影(MRI)檢查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腦部組織核磁造影精密掃描檢查(Brain MRI)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利用高科技核磁造影檢測是否有腦部組織異常、退化、梗塞、血管阻塞、不明原因頭痛、暈眩、耳鳴等病變，並可評估頭部鄰近器官如鼻竇等構造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64切立體導航式電腦斷層掃描檢查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肺部腫瘤檢查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低輻射劑量肺部電腦斷層檢查，完全無侵襲性，可偵測出微小病灶，亦能完整評估縱膈腔、心臟周邊、脊椎附近等一般X光難以診斷的區域。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彩色心臟超音波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檢測心臟等結構掃描檢查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可了解心臟是否擴大、瓣膜問題、先天性心臟病、心肌梗塞或缺氧、心臟腫瘤等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體檢專用健檢服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提供個人專屬休閒套裝一套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餐飲服務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提供精緻營養餐點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※素食可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綜合解說報告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詳盡解說報告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健康問題諮詢，以及後續轉診服務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檢查報告書及手冊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提供詳實的檢查報告書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及精美健康手冊。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保存健康檢查結果，逐年比對健康狀態。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健康手冊提供您更多健康保健知識</w:t>
                  </w:r>
                </w:p>
              </w:tc>
            </w:tr>
          </w:tbl>
          <w:p w:rsidR="00B35E5D" w:rsidRDefault="00B35E5D" w:rsidP="00D6727F">
            <w:pPr>
              <w:spacing w:line="240" w:lineRule="exact"/>
              <w:jc w:val="right"/>
              <w:rPr>
                <w:color w:val="666666"/>
                <w:sz w:val="20"/>
                <w:szCs w:val="20"/>
              </w:rPr>
            </w:pPr>
          </w:p>
        </w:tc>
      </w:tr>
    </w:tbl>
    <w:p w:rsidR="005C3BDB" w:rsidRPr="00D6727F" w:rsidRDefault="005C3BDB" w:rsidP="00D6727F">
      <w:pPr>
        <w:spacing w:line="60" w:lineRule="exact"/>
        <w:ind w:right="1440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</w:p>
    <w:sectPr w:rsidR="005C3BDB" w:rsidRPr="00D6727F" w:rsidSect="00087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47" w:rsidRDefault="00D82547" w:rsidP="00EE51A0">
      <w:r>
        <w:separator/>
      </w:r>
    </w:p>
  </w:endnote>
  <w:endnote w:type="continuationSeparator" w:id="0">
    <w:p w:rsidR="00D82547" w:rsidRDefault="00D82547" w:rsidP="00EE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璅蹱扑擃�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47" w:rsidRDefault="00D82547" w:rsidP="00EE51A0">
      <w:r>
        <w:separator/>
      </w:r>
    </w:p>
  </w:footnote>
  <w:footnote w:type="continuationSeparator" w:id="0">
    <w:p w:rsidR="00D82547" w:rsidRDefault="00D82547" w:rsidP="00EE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61E"/>
    <w:multiLevelType w:val="multilevel"/>
    <w:tmpl w:val="99A4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B6417"/>
    <w:multiLevelType w:val="hybridMultilevel"/>
    <w:tmpl w:val="B57A8B54"/>
    <w:lvl w:ilvl="0" w:tplc="0BD4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D9555A"/>
    <w:multiLevelType w:val="multilevel"/>
    <w:tmpl w:val="5B8A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9A"/>
    <w:rsid w:val="000122F4"/>
    <w:rsid w:val="00024340"/>
    <w:rsid w:val="00087202"/>
    <w:rsid w:val="000C14D6"/>
    <w:rsid w:val="000F6C90"/>
    <w:rsid w:val="00175A6E"/>
    <w:rsid w:val="00275A84"/>
    <w:rsid w:val="003078D2"/>
    <w:rsid w:val="003956AE"/>
    <w:rsid w:val="003D17D2"/>
    <w:rsid w:val="00430462"/>
    <w:rsid w:val="004771E5"/>
    <w:rsid w:val="004E2213"/>
    <w:rsid w:val="00515BD8"/>
    <w:rsid w:val="0052698C"/>
    <w:rsid w:val="005A739A"/>
    <w:rsid w:val="005C3BDB"/>
    <w:rsid w:val="005F7180"/>
    <w:rsid w:val="006B7624"/>
    <w:rsid w:val="006D3898"/>
    <w:rsid w:val="00755468"/>
    <w:rsid w:val="0076030B"/>
    <w:rsid w:val="009015B6"/>
    <w:rsid w:val="0099460A"/>
    <w:rsid w:val="00A07843"/>
    <w:rsid w:val="00A87771"/>
    <w:rsid w:val="00AE41C2"/>
    <w:rsid w:val="00B35E5D"/>
    <w:rsid w:val="00B91180"/>
    <w:rsid w:val="00C57971"/>
    <w:rsid w:val="00CA1963"/>
    <w:rsid w:val="00CE7763"/>
    <w:rsid w:val="00D32972"/>
    <w:rsid w:val="00D6727F"/>
    <w:rsid w:val="00D82547"/>
    <w:rsid w:val="00E72FEB"/>
    <w:rsid w:val="00EE51A0"/>
    <w:rsid w:val="00EF06B7"/>
    <w:rsid w:val="00F37799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75465-35F9-4245-B0F4-393A951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5D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307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BD8"/>
    <w:rPr>
      <w:i/>
      <w:iCs/>
    </w:rPr>
  </w:style>
  <w:style w:type="paragraph" w:styleId="a4">
    <w:name w:val="List Paragraph"/>
    <w:basedOn w:val="a"/>
    <w:uiPriority w:val="34"/>
    <w:qFormat/>
    <w:rsid w:val="00C57971"/>
    <w:pPr>
      <w:ind w:leftChars="200" w:left="480"/>
    </w:pPr>
  </w:style>
  <w:style w:type="character" w:styleId="a5">
    <w:name w:val="Placeholder Text"/>
    <w:basedOn w:val="a0"/>
    <w:uiPriority w:val="99"/>
    <w:semiHidden/>
    <w:rsid w:val="00C579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7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79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51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51A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078D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3078D2"/>
    <w:pPr>
      <w:spacing w:before="100" w:beforeAutospacing="1" w:after="100" w:afterAutospacing="1"/>
    </w:pPr>
  </w:style>
  <w:style w:type="character" w:customStyle="1" w:styleId="tabletitlenunber">
    <w:name w:val="tabletitle_nunber"/>
    <w:basedOn w:val="a0"/>
    <w:rsid w:val="005C3BDB"/>
  </w:style>
  <w:style w:type="character" w:customStyle="1" w:styleId="subtitleedu">
    <w:name w:val="subtitleedu"/>
    <w:basedOn w:val="a0"/>
    <w:rsid w:val="005C3BDB"/>
  </w:style>
  <w:style w:type="character" w:customStyle="1" w:styleId="apple-converted-space">
    <w:name w:val="apple-converted-space"/>
    <w:basedOn w:val="a0"/>
    <w:rsid w:val="005C3BDB"/>
  </w:style>
  <w:style w:type="character" w:customStyle="1" w:styleId="tabletitlesub">
    <w:name w:val="tabletitle_sub"/>
    <w:basedOn w:val="a0"/>
    <w:rsid w:val="005C3BDB"/>
  </w:style>
  <w:style w:type="character" w:customStyle="1" w:styleId="treeover">
    <w:name w:val="tree_over"/>
    <w:basedOn w:val="a0"/>
    <w:rsid w:val="00B35E5D"/>
  </w:style>
  <w:style w:type="character" w:customStyle="1" w:styleId="style1">
    <w:name w:val="style1"/>
    <w:basedOn w:val="a0"/>
    <w:rsid w:val="00B35E5D"/>
  </w:style>
  <w:style w:type="character" w:styleId="ac">
    <w:name w:val="Strong"/>
    <w:basedOn w:val="a0"/>
    <w:uiPriority w:val="22"/>
    <w:qFormat/>
    <w:rsid w:val="00B35E5D"/>
    <w:rPr>
      <w:b/>
      <w:bCs/>
    </w:rPr>
  </w:style>
  <w:style w:type="character" w:styleId="ad">
    <w:name w:val="Hyperlink"/>
    <w:basedOn w:val="a0"/>
    <w:uiPriority w:val="99"/>
    <w:semiHidden/>
    <w:unhideWhenUsed/>
    <w:rsid w:val="00B35E5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35E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2964</Characters>
  <Application>Microsoft Office Word</Application>
  <DocSecurity>0</DocSecurity>
  <Lines>24</Lines>
  <Paragraphs>6</Paragraphs>
  <ScaleCrop>false</ScaleCrop>
  <Company>SYNNEX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2015-07-03T10:10:00Z</cp:lastPrinted>
  <dcterms:created xsi:type="dcterms:W3CDTF">2015-07-09T07:39:00Z</dcterms:created>
  <dcterms:modified xsi:type="dcterms:W3CDTF">2018-12-19T06:28:00Z</dcterms:modified>
</cp:coreProperties>
</file>